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164B" w:rsidRDefault="004B164B">
      <w:r>
        <w:t>December 15, 2022</w:t>
      </w:r>
    </w:p>
    <w:p w:rsidR="00222C75" w:rsidRDefault="00222C75"/>
    <w:p w:rsidR="00222C75" w:rsidRDefault="00222C75">
      <w:r>
        <w:t>To:</w:t>
      </w:r>
      <w:r>
        <w:tab/>
        <w:t>Town of Plainfield Selectboard</w:t>
      </w:r>
    </w:p>
    <w:p w:rsidR="00222C75" w:rsidRDefault="00222C75">
      <w:r>
        <w:t>From:</w:t>
      </w:r>
      <w:r>
        <w:tab/>
        <w:t xml:space="preserve">ARPA Committee (Arion </w:t>
      </w:r>
      <w:proofErr w:type="spellStart"/>
      <w:r>
        <w:t>Thiboumery</w:t>
      </w:r>
      <w:proofErr w:type="spellEnd"/>
      <w:r>
        <w:t>, George Cushing, Jane Bradley)</w:t>
      </w:r>
    </w:p>
    <w:p w:rsidR="00222C75" w:rsidRDefault="00222C75">
      <w:r>
        <w:t>Re:</w:t>
      </w:r>
      <w:r>
        <w:tab/>
        <w:t>Recommendations to Selectboard for ARPA funds</w:t>
      </w:r>
    </w:p>
    <w:p w:rsidR="00222C75" w:rsidRDefault="00222C75"/>
    <w:p w:rsidR="00222C75" w:rsidRDefault="00222C75">
      <w:r>
        <w:t>It is with pleasure that we submit our committee’s recommendation for disposition of ARPA funds. As a committee we’ve met regularly since September. The following is a summary of our process:</w:t>
      </w:r>
    </w:p>
    <w:p w:rsidR="00222C75" w:rsidRDefault="00222C75" w:rsidP="00222C75">
      <w:pPr>
        <w:pStyle w:val="ListParagraph"/>
        <w:numPr>
          <w:ilvl w:val="0"/>
          <w:numId w:val="1"/>
        </w:numPr>
      </w:pPr>
      <w:r>
        <w:t>Met with Selectboard</w:t>
      </w:r>
    </w:p>
    <w:p w:rsidR="00222C75" w:rsidRDefault="00222C75" w:rsidP="00222C75">
      <w:pPr>
        <w:pStyle w:val="ListParagraph"/>
        <w:numPr>
          <w:ilvl w:val="0"/>
          <w:numId w:val="1"/>
        </w:numPr>
      </w:pPr>
      <w:r>
        <w:t>Identif</w:t>
      </w:r>
      <w:r w:rsidR="00086E61">
        <w:t>ied</w:t>
      </w:r>
      <w:r>
        <w:t xml:space="preserve"> criteria for evaluation</w:t>
      </w:r>
    </w:p>
    <w:p w:rsidR="00222C75" w:rsidRDefault="00222C75" w:rsidP="00222C75">
      <w:pPr>
        <w:pStyle w:val="ListParagraph"/>
        <w:numPr>
          <w:ilvl w:val="0"/>
          <w:numId w:val="1"/>
        </w:numPr>
      </w:pPr>
      <w:r>
        <w:t>Solicit</w:t>
      </w:r>
      <w:r w:rsidR="00086E61">
        <w:t>ed</w:t>
      </w:r>
      <w:r>
        <w:t xml:space="preserve"> proposals</w:t>
      </w:r>
    </w:p>
    <w:p w:rsidR="00222C75" w:rsidRDefault="00222C75" w:rsidP="00222C75">
      <w:pPr>
        <w:pStyle w:val="ListParagraph"/>
        <w:numPr>
          <w:ilvl w:val="0"/>
          <w:numId w:val="1"/>
        </w:numPr>
      </w:pPr>
      <w:r>
        <w:t>Evaluate</w:t>
      </w:r>
      <w:r w:rsidR="00086E61">
        <w:t>d/Discussed</w:t>
      </w:r>
      <w:r>
        <w:t xml:space="preserve"> proposals</w:t>
      </w:r>
    </w:p>
    <w:p w:rsidR="00222C75" w:rsidRDefault="00222C75" w:rsidP="00222C75">
      <w:pPr>
        <w:pStyle w:val="ListParagraph"/>
        <w:numPr>
          <w:ilvl w:val="0"/>
          <w:numId w:val="1"/>
        </w:numPr>
      </w:pPr>
      <w:r>
        <w:t>Gather</w:t>
      </w:r>
      <w:r w:rsidR="00086E61">
        <w:t>ed</w:t>
      </w:r>
      <w:r>
        <w:t xml:space="preserve"> community feedback</w:t>
      </w:r>
    </w:p>
    <w:p w:rsidR="00222C75" w:rsidRDefault="00222C75" w:rsidP="00222C75">
      <w:pPr>
        <w:pStyle w:val="ListParagraph"/>
        <w:numPr>
          <w:ilvl w:val="0"/>
          <w:numId w:val="1"/>
        </w:numPr>
      </w:pPr>
      <w:r>
        <w:t>Make recommendation to Selectboard</w:t>
      </w:r>
    </w:p>
    <w:p w:rsidR="00222C75" w:rsidRDefault="00222C75" w:rsidP="00222C75"/>
    <w:p w:rsidR="00A427CE" w:rsidRDefault="00222C75" w:rsidP="00222C75">
      <w:r>
        <w:t xml:space="preserve">To inform the community of the opportunity to submit proposals we </w:t>
      </w:r>
      <w:r w:rsidR="00A427CE">
        <w:t>put multiple postings on Front Porch Forum as well as word-of-mouth discussions with neighbors and interested townspeople. A summary of proposals and recommendations is in the addendum to this memo.</w:t>
      </w:r>
    </w:p>
    <w:p w:rsidR="00A427CE" w:rsidRDefault="00A427CE" w:rsidP="00222C75"/>
    <w:p w:rsidR="00A427CE" w:rsidRDefault="00A427CE" w:rsidP="00222C75">
      <w:r>
        <w:t>The criteria we included in our call for proposals include:</w:t>
      </w:r>
    </w:p>
    <w:p w:rsidR="00A427CE" w:rsidRDefault="00086E61" w:rsidP="00A427CE">
      <w:pPr>
        <w:pStyle w:val="ListParagraph"/>
        <w:numPr>
          <w:ilvl w:val="0"/>
          <w:numId w:val="2"/>
        </w:numPr>
      </w:pPr>
      <w:r>
        <w:t>Addresses need</w:t>
      </w:r>
      <w:r w:rsidR="00A427CE">
        <w:t xml:space="preserve"> of </w:t>
      </w:r>
      <w:r>
        <w:t xml:space="preserve">larger </w:t>
      </w:r>
      <w:r w:rsidR="00A427CE">
        <w:t>community for long term benefit</w:t>
      </w:r>
    </w:p>
    <w:p w:rsidR="00A427CE" w:rsidRDefault="00A427CE" w:rsidP="00A427CE">
      <w:pPr>
        <w:pStyle w:val="ListParagraph"/>
        <w:numPr>
          <w:ilvl w:val="0"/>
          <w:numId w:val="2"/>
        </w:numPr>
      </w:pPr>
      <w:r>
        <w:t>Consideration of other/future funding needs and opportunities</w:t>
      </w:r>
    </w:p>
    <w:p w:rsidR="00A427CE" w:rsidRDefault="00A427CE" w:rsidP="00A427CE">
      <w:pPr>
        <w:pStyle w:val="ListParagraph"/>
        <w:numPr>
          <w:ilvl w:val="0"/>
          <w:numId w:val="2"/>
        </w:numPr>
      </w:pPr>
      <w:r>
        <w:t>Improve</w:t>
      </w:r>
      <w:r w:rsidR="00086E61">
        <w:t xml:space="preserve">ment of </w:t>
      </w:r>
      <w:r>
        <w:t>public safety and well being</w:t>
      </w:r>
    </w:p>
    <w:p w:rsidR="00A427CE" w:rsidRDefault="00A427CE" w:rsidP="00A427CE"/>
    <w:p w:rsidR="00A427CE" w:rsidRDefault="00A427CE" w:rsidP="00A427CE">
      <w:r>
        <w:t>The committee reviewed proposals and solicited additional feedback where necessary from the requestors. We received feedback from the community on whether to spend the entire amount now or hold some in reserve for future needs. There was no general community consensus on this point</w:t>
      </w:r>
      <w:r w:rsidR="0087147D">
        <w:t>.</w:t>
      </w:r>
      <w:r>
        <w:t xml:space="preserve"> </w:t>
      </w:r>
      <w:r w:rsidR="0087147D">
        <w:t>Many</w:t>
      </w:r>
      <w:r>
        <w:t xml:space="preserve"> people expressed concern about the future costs associated with Route 2 intersection and replacement/repair of Brook Road bridges.</w:t>
      </w:r>
      <w:r w:rsidR="00121498">
        <w:t xml:space="preserve"> Additionally, we heard from several community members that </w:t>
      </w:r>
      <w:r w:rsidR="00086E61">
        <w:t>the town ensures</w:t>
      </w:r>
      <w:r w:rsidR="00121498">
        <w:t xml:space="preserve"> safe and accessible access in Route 2 intersection work. </w:t>
      </w:r>
      <w:r w:rsidR="0087147D">
        <w:t xml:space="preserve">The committee feels it is wise to reserve a portion of the available money. We </w:t>
      </w:r>
      <w:r w:rsidR="00121498">
        <w:t>used the following rationale</w:t>
      </w:r>
      <w:r w:rsidR="0087147D">
        <w:t xml:space="preserve"> in making our recommendations:</w:t>
      </w:r>
    </w:p>
    <w:p w:rsidR="0087147D" w:rsidRDefault="0087147D" w:rsidP="0087147D">
      <w:pPr>
        <w:pStyle w:val="ListParagraph"/>
        <w:numPr>
          <w:ilvl w:val="0"/>
          <w:numId w:val="3"/>
        </w:numPr>
      </w:pPr>
      <w:r>
        <w:t xml:space="preserve">Clean water and wastewater management is essential to the well-being of our town. We need to </w:t>
      </w:r>
      <w:r w:rsidR="00241762">
        <w:t xml:space="preserve">have </w:t>
      </w:r>
      <w:r>
        <w:t>the ability to expand water/waste water in order to increase housing and business which will have a positive impact on our ability to increase housing, which should help us keep taxes down.</w:t>
      </w:r>
    </w:p>
    <w:p w:rsidR="0087147D" w:rsidRDefault="0087147D" w:rsidP="0087147D">
      <w:pPr>
        <w:pStyle w:val="ListParagraph"/>
        <w:numPr>
          <w:ilvl w:val="0"/>
          <w:numId w:val="3"/>
        </w:numPr>
      </w:pPr>
      <w:r>
        <w:t>There is additional money in the pipeline for water/waste water repair. The engineering study for school street will position us to be “shovel ready” when funds are released.</w:t>
      </w:r>
    </w:p>
    <w:p w:rsidR="0087147D" w:rsidRDefault="00121498" w:rsidP="0087147D">
      <w:pPr>
        <w:pStyle w:val="ListParagraph"/>
        <w:numPr>
          <w:ilvl w:val="0"/>
          <w:numId w:val="3"/>
        </w:numPr>
      </w:pPr>
      <w:r>
        <w:t>The use of the rec field increased significantly since the pandemic. It was a great outdoor venue when we could not meet inside, it’s a popular place for families and supports health and well-being of our community.</w:t>
      </w:r>
    </w:p>
    <w:p w:rsidR="00121498" w:rsidRDefault="00121498" w:rsidP="0087147D">
      <w:pPr>
        <w:pStyle w:val="ListParagraph"/>
        <w:numPr>
          <w:ilvl w:val="0"/>
          <w:numId w:val="3"/>
        </w:numPr>
      </w:pPr>
      <w:r>
        <w:t>The development of a non-profit community trust will enable us to raise money outside of taxes to support the needs of our community and businesses.</w:t>
      </w:r>
    </w:p>
    <w:p w:rsidR="00D11915" w:rsidRDefault="00D11915" w:rsidP="00D11915">
      <w:pPr>
        <w:pStyle w:val="ListParagraph"/>
        <w:numPr>
          <w:ilvl w:val="0"/>
          <w:numId w:val="3"/>
        </w:numPr>
      </w:pPr>
      <w:r>
        <w:t>Originally,</w:t>
      </w:r>
      <w:r w:rsidR="00121498">
        <w:t xml:space="preserve"> we did not recommend funding for the library roof repair. Based on the community feedback received </w:t>
      </w:r>
      <w:r>
        <w:t xml:space="preserve">at our public meeting, </w:t>
      </w:r>
      <w:r w:rsidR="00121498">
        <w:t>we changed our recommendation to provide half of the funding requested</w:t>
      </w:r>
      <w:r>
        <w:t>.</w:t>
      </w:r>
    </w:p>
    <w:p w:rsidR="00D11915" w:rsidRDefault="00D11915" w:rsidP="00D11915">
      <w:r>
        <w:t>Thank you for the opportunity to be part of this process. While it is ultimately the decision of the selectboard to approve and allocate the ARPA funds it is our sincere hope that you will consider letting us reconvene after Town Meeting Day to revisit old and new requests. We are happy to meet with you to answer any additional questions you have.</w:t>
      </w:r>
    </w:p>
    <w:p w:rsidR="00D11915" w:rsidRDefault="00D11915" w:rsidP="00D11915"/>
    <w:tbl>
      <w:tblPr>
        <w:tblW w:w="9234" w:type="dxa"/>
        <w:tblLook w:val="04A0" w:firstRow="1" w:lastRow="0" w:firstColumn="1" w:lastColumn="0" w:noHBand="0" w:noVBand="1"/>
      </w:tblPr>
      <w:tblGrid>
        <w:gridCol w:w="2120"/>
        <w:gridCol w:w="1234"/>
        <w:gridCol w:w="3280"/>
        <w:gridCol w:w="1300"/>
        <w:gridCol w:w="1300"/>
      </w:tblGrid>
      <w:tr w:rsidR="00D11915" w:rsidRPr="00D11915" w:rsidTr="00D11915">
        <w:trPr>
          <w:trHeight w:val="300"/>
        </w:trPr>
        <w:tc>
          <w:tcPr>
            <w:tcW w:w="2120" w:type="dxa"/>
            <w:tcBorders>
              <w:top w:val="nil"/>
              <w:left w:val="nil"/>
              <w:bottom w:val="nil"/>
              <w:right w:val="nil"/>
            </w:tcBorders>
            <w:shd w:val="clear" w:color="auto" w:fill="auto"/>
            <w:vAlign w:val="bottom"/>
            <w:hideMark/>
          </w:tcPr>
          <w:p w:rsidR="00D11915" w:rsidRPr="00D11915" w:rsidRDefault="00D11915" w:rsidP="00D11915">
            <w:pPr>
              <w:rPr>
                <w:rFonts w:ascii="Times New Roman" w:eastAsia="Times New Roman" w:hAnsi="Times New Roman" w:cs="Times New Roman"/>
              </w:rPr>
            </w:pPr>
          </w:p>
        </w:tc>
        <w:tc>
          <w:tcPr>
            <w:tcW w:w="1234" w:type="dxa"/>
            <w:tcBorders>
              <w:top w:val="nil"/>
              <w:left w:val="nil"/>
              <w:bottom w:val="nil"/>
              <w:right w:val="nil"/>
            </w:tcBorders>
            <w:shd w:val="clear" w:color="auto" w:fill="auto"/>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Amount</w:t>
            </w:r>
          </w:p>
        </w:tc>
        <w:tc>
          <w:tcPr>
            <w:tcW w:w="3280" w:type="dxa"/>
            <w:tcBorders>
              <w:top w:val="nil"/>
              <w:left w:val="nil"/>
              <w:bottom w:val="nil"/>
              <w:right w:val="nil"/>
            </w:tcBorders>
            <w:shd w:val="clear" w:color="auto" w:fill="auto"/>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Notes</w:t>
            </w:r>
          </w:p>
        </w:tc>
        <w:tc>
          <w:tcPr>
            <w:tcW w:w="1300" w:type="dxa"/>
            <w:tcBorders>
              <w:top w:val="nil"/>
              <w:left w:val="nil"/>
              <w:bottom w:val="nil"/>
              <w:right w:val="nil"/>
            </w:tcBorders>
            <w:shd w:val="clear" w:color="auto" w:fill="auto"/>
            <w:vAlign w:val="bottom"/>
            <w:hideMark/>
          </w:tcPr>
          <w:p w:rsidR="00D11915" w:rsidRPr="00D11915" w:rsidRDefault="00D11915" w:rsidP="00D11915">
            <w:pPr>
              <w:rPr>
                <w:rFonts w:ascii="Calibri" w:eastAsia="Times New Roman" w:hAnsi="Calibri" w:cs="Calibri"/>
                <w:b/>
                <w:bCs/>
                <w:color w:val="000000"/>
                <w:sz w:val="20"/>
                <w:szCs w:val="20"/>
              </w:rPr>
            </w:pPr>
          </w:p>
        </w:tc>
        <w:tc>
          <w:tcPr>
            <w:tcW w:w="1300" w:type="dxa"/>
            <w:tcBorders>
              <w:top w:val="nil"/>
              <w:left w:val="nil"/>
              <w:bottom w:val="nil"/>
              <w:right w:val="nil"/>
            </w:tcBorders>
            <w:shd w:val="clear" w:color="auto" w:fill="auto"/>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single" w:sz="4" w:space="0" w:color="auto"/>
              <w:left w:val="single" w:sz="4" w:space="0" w:color="auto"/>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ARPA Funds Received</w:t>
            </w:r>
          </w:p>
        </w:tc>
        <w:tc>
          <w:tcPr>
            <w:tcW w:w="1234" w:type="dxa"/>
            <w:tcBorders>
              <w:top w:val="single" w:sz="4" w:space="0" w:color="auto"/>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$367,000.00 </w:t>
            </w:r>
          </w:p>
        </w:tc>
        <w:tc>
          <w:tcPr>
            <w:tcW w:w="3280" w:type="dxa"/>
            <w:tcBorders>
              <w:top w:val="single" w:sz="4" w:space="0" w:color="auto"/>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w:t>
            </w:r>
          </w:p>
        </w:tc>
        <w:tc>
          <w:tcPr>
            <w:tcW w:w="1300" w:type="dxa"/>
            <w:tcBorders>
              <w:top w:val="single" w:sz="4" w:space="0" w:color="auto"/>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w:t>
            </w:r>
          </w:p>
        </w:tc>
        <w:tc>
          <w:tcPr>
            <w:tcW w:w="1300" w:type="dxa"/>
            <w:tcBorders>
              <w:top w:val="single" w:sz="4" w:space="0" w:color="auto"/>
              <w:left w:val="nil"/>
              <w:bottom w:val="nil"/>
              <w:right w:val="single" w:sz="4" w:space="0" w:color="auto"/>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w:t>
            </w:r>
          </w:p>
        </w:tc>
      </w:tr>
      <w:tr w:rsidR="00D11915" w:rsidRPr="00D11915" w:rsidTr="00D11915">
        <w:trPr>
          <w:trHeight w:val="280"/>
        </w:trPr>
        <w:tc>
          <w:tcPr>
            <w:tcW w:w="2120" w:type="dxa"/>
            <w:tcBorders>
              <w:top w:val="nil"/>
              <w:left w:val="single" w:sz="4" w:space="0" w:color="auto"/>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single" w:sz="4" w:space="0" w:color="auto"/>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w:t>
            </w:r>
          </w:p>
        </w:tc>
      </w:tr>
      <w:tr w:rsidR="00D11915" w:rsidRPr="00D11915" w:rsidTr="00D11915">
        <w:trPr>
          <w:trHeight w:val="280"/>
        </w:trPr>
        <w:tc>
          <w:tcPr>
            <w:tcW w:w="2120" w:type="dxa"/>
            <w:tcBorders>
              <w:top w:val="nil"/>
              <w:left w:val="single" w:sz="4" w:space="0" w:color="auto"/>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CV Fiber</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$30,000.00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Committed by Selectboard</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single" w:sz="4" w:space="0" w:color="auto"/>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w:t>
            </w:r>
          </w:p>
        </w:tc>
      </w:tr>
      <w:tr w:rsidR="00D11915" w:rsidRPr="00D11915" w:rsidTr="00D11915">
        <w:trPr>
          <w:trHeight w:val="280"/>
        </w:trPr>
        <w:tc>
          <w:tcPr>
            <w:tcW w:w="2120" w:type="dxa"/>
            <w:tcBorders>
              <w:top w:val="nil"/>
              <w:left w:val="single" w:sz="4" w:space="0" w:color="auto"/>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Brook Rd Bridge</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$173,000.00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Committed by Selectboard</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single" w:sz="4" w:space="0" w:color="auto"/>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w:t>
            </w:r>
          </w:p>
        </w:tc>
      </w:tr>
      <w:tr w:rsidR="00D11915" w:rsidRPr="00D11915" w:rsidTr="00D11915">
        <w:trPr>
          <w:trHeight w:val="280"/>
        </w:trPr>
        <w:tc>
          <w:tcPr>
            <w:tcW w:w="2120" w:type="dxa"/>
            <w:tcBorders>
              <w:top w:val="nil"/>
              <w:left w:val="single" w:sz="4" w:space="0" w:color="auto"/>
              <w:bottom w:val="single" w:sz="4" w:space="0" w:color="auto"/>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Balance</w:t>
            </w:r>
          </w:p>
        </w:tc>
        <w:tc>
          <w:tcPr>
            <w:tcW w:w="1234" w:type="dxa"/>
            <w:tcBorders>
              <w:top w:val="nil"/>
              <w:left w:val="nil"/>
              <w:bottom w:val="single" w:sz="4" w:space="0" w:color="auto"/>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xml:space="preserve">$164,000.00 </w:t>
            </w:r>
          </w:p>
        </w:tc>
        <w:tc>
          <w:tcPr>
            <w:tcW w:w="3280" w:type="dxa"/>
            <w:tcBorders>
              <w:top w:val="nil"/>
              <w:left w:val="nil"/>
              <w:bottom w:val="single" w:sz="4" w:space="0" w:color="auto"/>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 </w:t>
            </w:r>
          </w:p>
        </w:tc>
        <w:tc>
          <w:tcPr>
            <w:tcW w:w="1300" w:type="dxa"/>
            <w:tcBorders>
              <w:top w:val="nil"/>
              <w:left w:val="nil"/>
              <w:bottom w:val="single" w:sz="4" w:space="0" w:color="auto"/>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 </w:t>
            </w:r>
          </w:p>
        </w:tc>
        <w:tc>
          <w:tcPr>
            <w:tcW w:w="1300" w:type="dxa"/>
            <w:tcBorders>
              <w:top w:val="nil"/>
              <w:left w:val="nil"/>
              <w:bottom w:val="single" w:sz="4" w:space="0" w:color="auto"/>
              <w:right w:val="single" w:sz="4" w:space="0" w:color="auto"/>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w:t>
            </w:r>
          </w:p>
        </w:tc>
      </w:tr>
      <w:tr w:rsidR="00D11915" w:rsidRPr="00D11915" w:rsidTr="00D11915">
        <w:trPr>
          <w:trHeight w:val="320"/>
        </w:trPr>
        <w:tc>
          <w:tcPr>
            <w:tcW w:w="9234" w:type="dxa"/>
            <w:gridSpan w:val="5"/>
            <w:tcBorders>
              <w:top w:val="nil"/>
              <w:left w:val="nil"/>
              <w:bottom w:val="nil"/>
              <w:right w:val="nil"/>
            </w:tcBorders>
            <w:shd w:val="clear" w:color="000000" w:fill="D9E1F2"/>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Proposals received and reviewed by ARPA Committee</w:t>
            </w:r>
          </w:p>
        </w:tc>
      </w:tr>
      <w:tr w:rsidR="00D11915" w:rsidRPr="00D11915" w:rsidTr="00D11915">
        <w:trPr>
          <w:trHeight w:val="600"/>
        </w:trPr>
        <w:tc>
          <w:tcPr>
            <w:tcW w:w="2120" w:type="dxa"/>
            <w:tcBorders>
              <w:top w:val="nil"/>
              <w:left w:val="nil"/>
              <w:bottom w:val="nil"/>
              <w:right w:val="nil"/>
            </w:tcBorders>
            <w:shd w:val="clear" w:color="auto" w:fill="auto"/>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Requestor</w:t>
            </w:r>
          </w:p>
        </w:tc>
        <w:tc>
          <w:tcPr>
            <w:tcW w:w="1234" w:type="dxa"/>
            <w:tcBorders>
              <w:top w:val="nil"/>
              <w:left w:val="nil"/>
              <w:bottom w:val="nil"/>
              <w:right w:val="nil"/>
            </w:tcBorders>
            <w:shd w:val="clear" w:color="auto" w:fill="auto"/>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Amount</w:t>
            </w:r>
          </w:p>
        </w:tc>
        <w:tc>
          <w:tcPr>
            <w:tcW w:w="3280" w:type="dxa"/>
            <w:tcBorders>
              <w:top w:val="nil"/>
              <w:left w:val="nil"/>
              <w:bottom w:val="nil"/>
              <w:right w:val="nil"/>
            </w:tcBorders>
            <w:shd w:val="clear" w:color="auto" w:fill="auto"/>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Notes</w:t>
            </w:r>
          </w:p>
        </w:tc>
        <w:tc>
          <w:tcPr>
            <w:tcW w:w="1300" w:type="dxa"/>
            <w:tcBorders>
              <w:top w:val="nil"/>
              <w:left w:val="nil"/>
              <w:bottom w:val="nil"/>
              <w:right w:val="nil"/>
            </w:tcBorders>
            <w:shd w:val="clear" w:color="auto" w:fill="auto"/>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Contact</w:t>
            </w:r>
          </w:p>
        </w:tc>
        <w:tc>
          <w:tcPr>
            <w:tcW w:w="1300" w:type="dxa"/>
            <w:tcBorders>
              <w:top w:val="nil"/>
              <w:left w:val="nil"/>
              <w:bottom w:val="nil"/>
              <w:right w:val="nil"/>
            </w:tcBorders>
            <w:shd w:val="clear" w:color="auto" w:fill="auto"/>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Recommend Funding</w:t>
            </w: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Recreation Committee</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$1,000.00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Water fountain/spigot</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Jamie Spector</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$5,000.00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Composting toilet</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$45,637.50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Climbing dome</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Sub total</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xml:space="preserve">$51,637.50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$22,819.00</w:t>
            </w: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Plainfield Water &amp; Waste</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$15,000.00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Purchase land</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Mary Lane</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$2,500.00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Attorney fees</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$12,000.00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Survey fees</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$20,000.00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Engineering study School Street</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Sub total</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xml:space="preserve">$49,500.00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$40,500.00</w:t>
            </w: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Cutler Memorial </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$25,000.00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Roof &amp; chimney repair</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$12,500.00</w:t>
            </w: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$2,000.00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Lead encapsulation</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$2,000.00</w:t>
            </w: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$3,300.00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Oil tank replacement</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Sub total</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xml:space="preserve">$30,300.00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Plainfield Coop</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$30,000.00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Offset Covid &amp; bridge losses</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John Cleary</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$2,500.00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HEPA Air Purifier</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$2,500.00</w:t>
            </w: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$10,500.00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Affordable food (discounts)</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Sub total</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xml:space="preserve">$43,000.00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Friends of Opera House</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$6,144.00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Projector</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Keith Swan</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$10,045.00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roofErr w:type="spellStart"/>
            <w:r w:rsidRPr="00D11915">
              <w:rPr>
                <w:rFonts w:ascii="Calibri" w:eastAsia="Times New Roman" w:hAnsi="Calibri" w:cs="Calibri"/>
                <w:color w:val="000000"/>
                <w:sz w:val="20"/>
                <w:szCs w:val="20"/>
              </w:rPr>
              <w:t>Videostreaming</w:t>
            </w:r>
            <w:proofErr w:type="spellEnd"/>
            <w:r w:rsidRPr="00D11915">
              <w:rPr>
                <w:rFonts w:ascii="Calibri" w:eastAsia="Times New Roman" w:hAnsi="Calibri" w:cs="Calibri"/>
                <w:color w:val="000000"/>
                <w:sz w:val="20"/>
                <w:szCs w:val="20"/>
              </w:rPr>
              <w:t xml:space="preserve"> Equipment</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$3,057.00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Audio Equipment</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Sub total</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xml:space="preserve">$19,246.00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Plainfield Opera House</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$14,000.00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roofErr w:type="spellStart"/>
            <w:r w:rsidRPr="00D11915">
              <w:rPr>
                <w:rFonts w:ascii="Calibri" w:eastAsia="Times New Roman" w:hAnsi="Calibri" w:cs="Calibri"/>
                <w:color w:val="000000"/>
                <w:sz w:val="20"/>
                <w:szCs w:val="20"/>
              </w:rPr>
              <w:t>Back up</w:t>
            </w:r>
            <w:proofErr w:type="spellEnd"/>
            <w:r w:rsidRPr="00D11915">
              <w:rPr>
                <w:rFonts w:ascii="Calibri" w:eastAsia="Times New Roman" w:hAnsi="Calibri" w:cs="Calibri"/>
                <w:color w:val="000000"/>
                <w:sz w:val="20"/>
                <w:szCs w:val="20"/>
              </w:rPr>
              <w:t xml:space="preserve"> generator</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Michael B</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Sub total</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xml:space="preserve">$14,000.00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Community Trust</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$600.00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IRS fees</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$5,750.00</w:t>
            </w: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$150.00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VT fees </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Bob </w:t>
            </w:r>
            <w:proofErr w:type="spellStart"/>
            <w:r w:rsidRPr="00D11915">
              <w:rPr>
                <w:rFonts w:ascii="Calibri" w:eastAsia="Times New Roman" w:hAnsi="Calibri" w:cs="Calibri"/>
                <w:color w:val="000000"/>
                <w:sz w:val="20"/>
                <w:szCs w:val="20"/>
              </w:rPr>
              <w:t>Francher</w:t>
            </w:r>
            <w:proofErr w:type="spellEnd"/>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r>
      <w:tr w:rsidR="00D11915" w:rsidRPr="00D11915" w:rsidTr="00D11915">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color w:val="000000"/>
                <w:sz w:val="20"/>
                <w:szCs w:val="20"/>
              </w:rPr>
            </w:pPr>
            <w:r w:rsidRPr="00D11915">
              <w:rPr>
                <w:rFonts w:ascii="Calibri" w:eastAsia="Times New Roman" w:hAnsi="Calibri" w:cs="Calibri"/>
                <w:color w:val="000000"/>
                <w:sz w:val="20"/>
                <w:szCs w:val="20"/>
              </w:rPr>
              <w:t xml:space="preserve">$5,000.00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Attorney fees</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015999">
        <w:trPr>
          <w:trHeight w:val="280"/>
        </w:trPr>
        <w:tc>
          <w:tcPr>
            <w:tcW w:w="212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color w:val="000000"/>
                <w:sz w:val="20"/>
                <w:szCs w:val="20"/>
              </w:rPr>
            </w:pPr>
            <w:r w:rsidRPr="00D11915">
              <w:rPr>
                <w:rFonts w:ascii="Calibri" w:eastAsia="Times New Roman" w:hAnsi="Calibri" w:cs="Calibri"/>
                <w:color w:val="000000"/>
                <w:sz w:val="20"/>
                <w:szCs w:val="20"/>
              </w:rPr>
              <w:t>Sub total</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 xml:space="preserve">$5,750.00 </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c>
          <w:tcPr>
            <w:tcW w:w="1300" w:type="dxa"/>
            <w:tcBorders>
              <w:top w:val="nil"/>
              <w:left w:val="nil"/>
              <w:right w:val="nil"/>
            </w:tcBorders>
            <w:shd w:val="clear" w:color="auto" w:fill="auto"/>
            <w:noWrap/>
            <w:vAlign w:val="bottom"/>
            <w:hideMark/>
          </w:tcPr>
          <w:p w:rsidR="00D11915" w:rsidRPr="00D11915" w:rsidRDefault="00D11915" w:rsidP="00D11915">
            <w:pPr>
              <w:rPr>
                <w:rFonts w:ascii="Times New Roman" w:eastAsia="Times New Roman" w:hAnsi="Times New Roman" w:cs="Times New Roman"/>
                <w:sz w:val="20"/>
                <w:szCs w:val="20"/>
              </w:rPr>
            </w:pPr>
          </w:p>
        </w:tc>
      </w:tr>
      <w:tr w:rsidR="00D11915" w:rsidRPr="00D11915" w:rsidTr="00015999">
        <w:trPr>
          <w:trHeight w:val="320"/>
        </w:trPr>
        <w:tc>
          <w:tcPr>
            <w:tcW w:w="2120" w:type="dxa"/>
            <w:tcBorders>
              <w:top w:val="nil"/>
              <w:left w:val="nil"/>
              <w:bottom w:val="nil"/>
              <w:right w:val="nil"/>
            </w:tcBorders>
            <w:shd w:val="clear" w:color="auto" w:fill="auto"/>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Total Request</w:t>
            </w:r>
          </w:p>
        </w:tc>
        <w:tc>
          <w:tcPr>
            <w:tcW w:w="1234" w:type="dxa"/>
            <w:tcBorders>
              <w:top w:val="nil"/>
              <w:left w:val="nil"/>
              <w:bottom w:val="nil"/>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$183,133.50</w:t>
            </w:r>
          </w:p>
        </w:tc>
        <w:tc>
          <w:tcPr>
            <w:tcW w:w="328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Total Recommendation</w:t>
            </w:r>
          </w:p>
        </w:tc>
        <w:tc>
          <w:tcPr>
            <w:tcW w:w="1300" w:type="dxa"/>
            <w:tcBorders>
              <w:top w:val="nil"/>
              <w:left w:val="nil"/>
              <w:bottom w:val="nil"/>
              <w:right w:val="nil"/>
            </w:tcBorders>
            <w:shd w:val="clear" w:color="auto" w:fill="auto"/>
            <w:noWrap/>
            <w:vAlign w:val="bottom"/>
            <w:hideMark/>
          </w:tcPr>
          <w:p w:rsidR="00D11915" w:rsidRPr="00D11915" w:rsidRDefault="00D11915" w:rsidP="00D11915">
            <w:pPr>
              <w:rPr>
                <w:rFonts w:ascii="Calibri" w:eastAsia="Times New Roman" w:hAnsi="Calibri" w:cs="Calibri"/>
                <w:b/>
                <w:bCs/>
                <w:color w:val="000000"/>
                <w:sz w:val="20"/>
                <w:szCs w:val="20"/>
              </w:rPr>
            </w:pPr>
          </w:p>
        </w:tc>
        <w:tc>
          <w:tcPr>
            <w:tcW w:w="1300" w:type="dxa"/>
            <w:tcBorders>
              <w:top w:val="nil"/>
              <w:left w:val="nil"/>
              <w:bottom w:val="single" w:sz="4" w:space="0" w:color="auto"/>
              <w:right w:val="nil"/>
            </w:tcBorders>
            <w:shd w:val="clear" w:color="auto" w:fill="auto"/>
            <w:noWrap/>
            <w:vAlign w:val="bottom"/>
            <w:hideMark/>
          </w:tcPr>
          <w:p w:rsidR="00D11915" w:rsidRPr="00D11915" w:rsidRDefault="00D11915" w:rsidP="00D11915">
            <w:pPr>
              <w:jc w:val="right"/>
              <w:rPr>
                <w:rFonts w:ascii="Calibri" w:eastAsia="Times New Roman" w:hAnsi="Calibri" w:cs="Calibri"/>
                <w:b/>
                <w:bCs/>
                <w:color w:val="000000"/>
                <w:sz w:val="20"/>
                <w:szCs w:val="20"/>
              </w:rPr>
            </w:pPr>
            <w:r w:rsidRPr="00D11915">
              <w:rPr>
                <w:rFonts w:ascii="Calibri" w:eastAsia="Times New Roman" w:hAnsi="Calibri" w:cs="Calibri"/>
                <w:b/>
                <w:bCs/>
                <w:color w:val="000000"/>
                <w:sz w:val="20"/>
                <w:szCs w:val="20"/>
              </w:rPr>
              <w:t>$86,069.00</w:t>
            </w:r>
          </w:p>
        </w:tc>
      </w:tr>
      <w:tr w:rsidR="00D11915" w:rsidRPr="00FA6F87" w:rsidTr="00015999">
        <w:trPr>
          <w:trHeight w:val="280"/>
        </w:trPr>
        <w:tc>
          <w:tcPr>
            <w:tcW w:w="2120" w:type="dxa"/>
            <w:tcBorders>
              <w:top w:val="nil"/>
              <w:left w:val="nil"/>
              <w:bottom w:val="nil"/>
              <w:right w:val="nil"/>
            </w:tcBorders>
            <w:shd w:val="clear" w:color="auto" w:fill="auto"/>
            <w:noWrap/>
            <w:vAlign w:val="bottom"/>
            <w:hideMark/>
          </w:tcPr>
          <w:p w:rsidR="00D11915" w:rsidRPr="00FA6F87" w:rsidRDefault="00D11915" w:rsidP="00D11915">
            <w:pPr>
              <w:jc w:val="right"/>
              <w:rPr>
                <w:rFonts w:ascii="Calibri" w:eastAsia="Times New Roman" w:hAnsi="Calibri" w:cs="Calibri"/>
                <w:color w:val="000000"/>
                <w:sz w:val="20"/>
                <w:szCs w:val="20"/>
              </w:rPr>
            </w:pPr>
          </w:p>
        </w:tc>
        <w:tc>
          <w:tcPr>
            <w:tcW w:w="1234" w:type="dxa"/>
            <w:tcBorders>
              <w:top w:val="nil"/>
              <w:left w:val="nil"/>
              <w:bottom w:val="nil"/>
              <w:right w:val="nil"/>
            </w:tcBorders>
            <w:shd w:val="clear" w:color="auto" w:fill="auto"/>
            <w:noWrap/>
            <w:vAlign w:val="bottom"/>
            <w:hideMark/>
          </w:tcPr>
          <w:p w:rsidR="00D11915" w:rsidRPr="00FA6F87" w:rsidRDefault="00D11915" w:rsidP="00D11915">
            <w:pPr>
              <w:rPr>
                <w:rFonts w:ascii="Times New Roman" w:eastAsia="Times New Roman" w:hAnsi="Times New Roman" w:cs="Times New Roman"/>
                <w:sz w:val="20"/>
                <w:szCs w:val="20"/>
              </w:rPr>
            </w:pPr>
          </w:p>
        </w:tc>
        <w:tc>
          <w:tcPr>
            <w:tcW w:w="3280" w:type="dxa"/>
            <w:tcBorders>
              <w:top w:val="nil"/>
              <w:left w:val="nil"/>
              <w:bottom w:val="nil"/>
              <w:right w:val="nil"/>
            </w:tcBorders>
            <w:shd w:val="clear" w:color="auto" w:fill="auto"/>
            <w:noWrap/>
            <w:vAlign w:val="bottom"/>
            <w:hideMark/>
          </w:tcPr>
          <w:p w:rsidR="00D11915" w:rsidRPr="00FA6F87" w:rsidRDefault="00D11915" w:rsidP="00D11915">
            <w:pPr>
              <w:rPr>
                <w:rFonts w:ascii="Calibri" w:eastAsia="Times New Roman" w:hAnsi="Calibri" w:cs="Calibri"/>
                <w:color w:val="000000"/>
                <w:sz w:val="20"/>
                <w:szCs w:val="20"/>
              </w:rPr>
            </w:pPr>
            <w:r w:rsidRPr="00FA6F87">
              <w:rPr>
                <w:rFonts w:ascii="Calibri" w:eastAsia="Times New Roman" w:hAnsi="Calibri" w:cs="Calibri"/>
                <w:color w:val="000000"/>
                <w:sz w:val="20"/>
                <w:szCs w:val="20"/>
              </w:rPr>
              <w:t>Balance ARPA Funds</w:t>
            </w:r>
          </w:p>
        </w:tc>
        <w:tc>
          <w:tcPr>
            <w:tcW w:w="1300" w:type="dxa"/>
            <w:tcBorders>
              <w:top w:val="nil"/>
              <w:left w:val="nil"/>
              <w:bottom w:val="nil"/>
              <w:right w:val="nil"/>
            </w:tcBorders>
            <w:shd w:val="clear" w:color="auto" w:fill="auto"/>
            <w:noWrap/>
            <w:vAlign w:val="bottom"/>
            <w:hideMark/>
          </w:tcPr>
          <w:p w:rsidR="00D11915" w:rsidRPr="00FA6F87" w:rsidRDefault="00D11915" w:rsidP="00D11915">
            <w:pPr>
              <w:rPr>
                <w:rFonts w:ascii="Calibri" w:eastAsia="Times New Roman" w:hAnsi="Calibri" w:cs="Calibri"/>
                <w:color w:val="000000"/>
                <w:sz w:val="20"/>
                <w:szCs w:val="20"/>
              </w:rPr>
            </w:pPr>
          </w:p>
        </w:tc>
        <w:tc>
          <w:tcPr>
            <w:tcW w:w="1300" w:type="dxa"/>
            <w:tcBorders>
              <w:top w:val="single" w:sz="4" w:space="0" w:color="auto"/>
              <w:left w:val="nil"/>
              <w:bottom w:val="nil"/>
              <w:right w:val="nil"/>
            </w:tcBorders>
            <w:shd w:val="clear" w:color="auto" w:fill="auto"/>
            <w:noWrap/>
            <w:vAlign w:val="bottom"/>
            <w:hideMark/>
          </w:tcPr>
          <w:p w:rsidR="00D11915" w:rsidRPr="00FA6F87" w:rsidRDefault="00D11915" w:rsidP="00D11915">
            <w:pPr>
              <w:jc w:val="right"/>
              <w:rPr>
                <w:rFonts w:ascii="Calibri" w:eastAsia="Times New Roman" w:hAnsi="Calibri" w:cs="Calibri"/>
                <w:b/>
                <w:bCs/>
                <w:color w:val="000000"/>
                <w:sz w:val="20"/>
                <w:szCs w:val="20"/>
              </w:rPr>
            </w:pPr>
            <w:r w:rsidRPr="00FA6F87">
              <w:rPr>
                <w:rFonts w:ascii="Calibri" w:eastAsia="Times New Roman" w:hAnsi="Calibri" w:cs="Calibri"/>
                <w:b/>
                <w:bCs/>
                <w:color w:val="000000"/>
                <w:sz w:val="20"/>
                <w:szCs w:val="20"/>
              </w:rPr>
              <w:t>$</w:t>
            </w:r>
            <w:r w:rsidR="00FA6F87" w:rsidRPr="00FA6F87">
              <w:rPr>
                <w:rFonts w:ascii="Calibri" w:eastAsia="Times New Roman" w:hAnsi="Calibri" w:cs="Calibri"/>
                <w:b/>
                <w:bCs/>
                <w:color w:val="000000"/>
                <w:sz w:val="20"/>
                <w:szCs w:val="20"/>
              </w:rPr>
              <w:t>77,931.00</w:t>
            </w:r>
          </w:p>
        </w:tc>
      </w:tr>
    </w:tbl>
    <w:p w:rsidR="00D11915" w:rsidRPr="00FA6F87" w:rsidRDefault="00D11915" w:rsidP="00D11915"/>
    <w:sectPr w:rsidR="00D11915" w:rsidRPr="00FA6F87" w:rsidSect="00D119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917C7"/>
    <w:multiLevelType w:val="hybridMultilevel"/>
    <w:tmpl w:val="BF80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F11CD"/>
    <w:multiLevelType w:val="hybridMultilevel"/>
    <w:tmpl w:val="142EA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32841"/>
    <w:multiLevelType w:val="hybridMultilevel"/>
    <w:tmpl w:val="E4960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9102128">
    <w:abstractNumId w:val="1"/>
  </w:num>
  <w:num w:numId="2" w16cid:durableId="417141064">
    <w:abstractNumId w:val="2"/>
  </w:num>
  <w:num w:numId="3" w16cid:durableId="1045645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64B"/>
    <w:rsid w:val="00015999"/>
    <w:rsid w:val="00086E61"/>
    <w:rsid w:val="00121498"/>
    <w:rsid w:val="00222C75"/>
    <w:rsid w:val="00241762"/>
    <w:rsid w:val="004B164B"/>
    <w:rsid w:val="0087147D"/>
    <w:rsid w:val="00A427CE"/>
    <w:rsid w:val="00B02756"/>
    <w:rsid w:val="00D11915"/>
    <w:rsid w:val="00FA6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108015"/>
  <w15:chartTrackingRefBased/>
  <w15:docId w15:val="{D9BD7892-A594-A347-962C-6275B8056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C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59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2022-12-20T19:43:00Z</dcterms:created>
  <dcterms:modified xsi:type="dcterms:W3CDTF">2022-12-20T19:43:00Z</dcterms:modified>
</cp:coreProperties>
</file>